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4AA" w:rsidRPr="004B74AA" w:rsidRDefault="004B74AA" w:rsidP="004B74AA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bookmarkStart w:id="0" w:name="_GoBack"/>
      <w:r w:rsidRPr="004B74AA">
        <w:rPr>
          <w:rFonts w:ascii="宋体" w:eastAsia="宋体" w:hAnsi="宋体" w:cs="宋体"/>
          <w:color w:val="000000" w:themeColor="text1"/>
          <w:kern w:val="0"/>
          <w:sz w:val="18"/>
          <w:szCs w:val="18"/>
        </w:rPr>
        <w:t>核准日期：2010年08月04</w:t>
      </w:r>
    </w:p>
    <w:p w:rsidR="004B74AA" w:rsidRPr="004B74AA" w:rsidRDefault="004B74AA" w:rsidP="004B74AA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/>
          <w:color w:val="000000" w:themeColor="text1"/>
          <w:kern w:val="0"/>
          <w:sz w:val="18"/>
          <w:szCs w:val="18"/>
        </w:rPr>
        <w:t>修改日期：2013年01月15日 </w:t>
      </w:r>
    </w:p>
    <w:bookmarkEnd w:id="0"/>
    <w:p w:rsidR="004B74AA" w:rsidRDefault="004B74AA" w:rsidP="004B74AA">
      <w:pPr>
        <w:widowControl/>
        <w:spacing w:line="270" w:lineRule="atLeast"/>
        <w:jc w:val="left"/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</w:pPr>
    </w:p>
    <w:p w:rsidR="00EA0C51" w:rsidRPr="004B74AA" w:rsidRDefault="00EA0C51" w:rsidP="004B74AA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醋酸去氨加压素片说明书</w:t>
      </w:r>
    </w:p>
    <w:p w:rsidR="00EA0C51" w:rsidRPr="004B74AA" w:rsidRDefault="00EA0C51" w:rsidP="004B74AA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请仔细阅读说明书并在医师指导下使用</w:t>
      </w:r>
    </w:p>
    <w:p w:rsidR="00EA0C51" w:rsidRPr="004B74AA" w:rsidRDefault="00EA0C51" w:rsidP="00EA0C51">
      <w:pPr>
        <w:widowControl/>
        <w:spacing w:line="270" w:lineRule="atLeast"/>
        <w:jc w:val="center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 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药品名称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通用名称：醋酸去氨加压素片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英文名称：</w:t>
      </w:r>
      <w:proofErr w:type="spell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Desmopressin</w:t>
      </w:r>
      <w:proofErr w:type="spellEnd"/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 Acetate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 Tablets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汉语拼音：</w:t>
      </w:r>
      <w:proofErr w:type="spell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Cusuan</w:t>
      </w:r>
      <w:proofErr w:type="spell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 </w:t>
      </w:r>
      <w:proofErr w:type="spell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Qu</w:t>
      </w:r>
      <w:proofErr w:type="spellEnd"/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’</w:t>
      </w:r>
      <w:proofErr w:type="spellStart"/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anjiayasu</w:t>
      </w:r>
      <w:proofErr w:type="spell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 </w:t>
      </w:r>
      <w:proofErr w:type="spell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Pian</w:t>
      </w:r>
      <w:proofErr w:type="spellEnd"/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成份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本品主要成份为醋酸去氨加压素。</w:t>
      </w:r>
    </w:p>
    <w:p w:rsidR="00EA0C51" w:rsidRPr="004B74AA" w:rsidRDefault="00EA0C51" w:rsidP="00EA0C51">
      <w:pPr>
        <w:widowControl/>
        <w:spacing w:line="44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化学名称：1-去氨基-8-D-精氨酸加压素醋酸盐。</w:t>
      </w:r>
    </w:p>
    <w:p w:rsidR="00EA0C51" w:rsidRPr="004B74AA" w:rsidRDefault="00EA0C51" w:rsidP="00EA0C51">
      <w:pPr>
        <w:widowControl/>
        <w:spacing w:line="44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化学结构式：</w:t>
      </w:r>
    </w:p>
    <w:p w:rsidR="00EA0C51" w:rsidRPr="004B74AA" w:rsidRDefault="00EA0C51" w:rsidP="00EA0C51">
      <w:pPr>
        <w:widowControl/>
        <w:spacing w:line="44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/>
          <w:noProof/>
          <w:color w:val="000000" w:themeColor="text1"/>
          <w:kern w:val="0"/>
          <w:sz w:val="18"/>
          <w:szCs w:val="18"/>
        </w:rPr>
        <w:drawing>
          <wp:inline distT="0" distB="0" distL="0" distR="0" wp14:anchorId="36A899F8" wp14:editId="7D278B5E">
            <wp:extent cx="3848100" cy="381000"/>
            <wp:effectExtent l="0" t="0" r="0" b="0"/>
            <wp:docPr id="1" name="图片 1" descr="http://www.zhonghe.cn/upload/201212191451252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honghe.cn/upload/20121219145125213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0C51" w:rsidRPr="004B74AA" w:rsidRDefault="00EA0C51" w:rsidP="00EA0C51">
      <w:pPr>
        <w:widowControl/>
        <w:spacing w:line="270" w:lineRule="atLeast"/>
        <w:ind w:firstLine="21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  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分子式：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C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  <w:lang w:val="it-IT"/>
        </w:rPr>
        <w:t>46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H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  <w:lang w:val="it-IT"/>
        </w:rPr>
        <w:t>64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N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  <w:lang w:val="it-IT"/>
        </w:rPr>
        <w:t>14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O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  <w:lang w:val="it-IT"/>
        </w:rPr>
        <w:t>12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S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  <w:lang w:val="it-IT"/>
        </w:rPr>
        <w:t>2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·XC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  <w:lang w:val="it-IT"/>
        </w:rPr>
        <w:t>2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H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  <w:lang w:val="it-IT"/>
        </w:rPr>
        <w:t>4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O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  <w:lang w:val="it-IT"/>
        </w:rPr>
        <w:t>2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分子量：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lang w:val="it-IT"/>
        </w:rPr>
        <w:t>1129.35·X60.02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性状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】本品为</w:t>
      </w:r>
      <w:r w:rsidRPr="004B74AA">
        <w:rPr>
          <w:rFonts w:ascii="宋体" w:eastAsia="宋体" w:hAnsi="宋体" w:cs="宋体" w:hint="eastAsia"/>
          <w:color w:val="000000" w:themeColor="text1"/>
          <w:spacing w:val="5"/>
          <w:kern w:val="0"/>
          <w:sz w:val="18"/>
          <w:szCs w:val="18"/>
        </w:rPr>
        <w:t>白色片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适应症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1. 本品用于治疗中枢性尿崩症。服用本品后可减少尿液排出，增加尿渗透压，减低血浆渗透压，从而减少尿频和夜尿。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2. 本品用于治疗6岁或以上患者的夜间遗尿症。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规  格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（1）0.1mg(按去氨加压素计为0.089mg)  （2）0.2mg(按去氨加压素计为0.178mg)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用法用量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剂量因人而异，应区分调整。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治疗中枢性尿崩症：一般成人和儿童的初始适宜剂量为每次0.1mg，每日三次。再根据患者的疗效调整剂量。根据临床经验，每天的总量在0.2～1.2mg之间。对多数患者的适宜剂量为每次0.1～0.2mg，每日三次。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治疗夜间遗尿症：初始适宜剂量为睡前服用0.2mg，如疗效不显著可增至0.4mg，连续使用三个月后停用此药至少一周，以便评估是否需要继续治疗。治疗期间需限制饮水，详见【注意事项】。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不良反应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使用醋酸去氨加压素时若不限制饮水可能会引起水潴留/低钠血症，有/无伴随以下迹象和症状(头痛、恶心/呕吐、血清钠降低、体重增加，更严重者可引起抽搐) 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治疗夜间遗尿症和尿崩症时，常见的不良反应有头疼、腹痛和恶心；罕见皮肤过敏反应、低钠血症和情绪障碍；仅有个别全身过敏反应的报道。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禁忌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醋酸去氨加压素不可用于以下情形：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－ 习惯性或精神性烦渴症患者（尿量超过40毫升/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千克/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24小时）；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－ 心功能不全或其他疾患需服用利尿剂的患者；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－ 中重度肾功能不全患者（肌酐清除率低于50毫升/分钟）；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－ 抗利尿激素分泌异常综合征（SIADH）患者；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－ 低钠血症患者；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lastRenderedPageBreak/>
        <w:t>－ 对醋酸去氨加压素或药物的其他成份过敏者。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注意事项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1. 急迫性尿失禁患者：器官病变导致的尿频或多尿患者（如良性前列腺增生、尿道感染、膀胱结石/膀胱癌）；烦渴和糖尿病患者不适合用本品治疗。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2. 醋酸去氨加压素片用于治疗夜遗尿时，应在服药前1小时和服药后8小时限制饮水。若治疗时未严格控制饮水将出现水潴留和/或低钠血症及其并发症状（头疼、恶心/呕吐和体重增加，更严重者可引起抽搐），此时应终止治疗直到患者完全康复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3. 老年人、血钠水平低和24小时尿量多（多于2.8～3.0升）的患者发生低钠血症危险性较高。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4. 在以下情况下，应严格控制饮水并监测患者血钠水平：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与已知可导致抗利尿激素分泌异常综合征（SIADH）的药物（如：三环类抗抑郁剂、选择性血清素再摄取抑制剂、氯丙嗪、卡马西平）合用时；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与非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甾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体抗炎药（NSAID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</w:rPr>
        <w:t>s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）合用时。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5. 治疗期间，出现体液和/或电解质失衡急性并发症（如：全身感染、发烧和肠胃炎）时，应立即停止治疗。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孕妇及哺乳期妇女用药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2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孕妇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有限的数据（对53例患尿崩症的孕妇进行的研究）证实，醋酸去氨加压素对孕妇及胎儿/新生儿的健康没有影响。至今仍没有其他相关的流行病学数据。对实验动物的研究不能证明药物对孕妇、胚胎/胎儿形成、分娩和产后阶段具有直接或间接影响。因此孕妇慎用。</w:t>
      </w:r>
    </w:p>
    <w:p w:rsidR="00EA0C51" w:rsidRPr="004B74AA" w:rsidRDefault="00EA0C51" w:rsidP="00EA0C51">
      <w:pPr>
        <w:widowControl/>
        <w:spacing w:line="270" w:lineRule="atLeast"/>
        <w:ind w:firstLine="422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哺乳期妇女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经鼻腔给予高剂量醋酸去氨加压素(300微克)后测试母乳，显示醋酸去氨加压素可分泌至乳汁，但婴儿从乳汁吸收的量很少，且低于影响利尿作用所需的量。尚不明确重复给药后醋酸去氨加压素是否在乳汁中蓄积。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儿童用药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醋酸去氨加压素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片慎用于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年幼患者。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老年用药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临床试验研究显示，65岁以上老年患者用药出现低钠血症的可能性较高。因此，开始治疗时年龄超过65岁的老年人不建议使用本品，尤其在可能导致体液或电解质失衡的情况下。在开始治疗前、开始用药或增加剂量后3天以及治疗医师认为有必要用药时均要检验血清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钠水平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的患者可考虑使用本品。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药物相互作用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1. 为避免出现低钠血症，在以下情况下，应严格控制饮水并监测患者血钠水平：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与已知可导致抗利尿激素分泌异常综合征（SIADH）的药物（如：三环类抗抑郁剂、选择性血清素再摄取抑制剂、氯丙嗪、卡马西平）合用时，这类药物可加强抗利尿作用引致体液贮留危险性升高；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与非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甾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体抗炎药（NSAID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  <w:vertAlign w:val="subscript"/>
        </w:rPr>
        <w:t>s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）合用时，这类药物可能会引起水潴留/低钠血症。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2. 合用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洛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派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丁胺将导致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醋酸去氨加压素的血浆浓度升高三倍，这将增加水潴留/低钠血症的危险。尽管尚未得到证实，但与其它减慢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肠运动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的药物合用时，可能也会有此作用。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3. 合用二甲硅油可能会降低醋酸去氨加压素的吸收。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4. 人体微粒体的体外研究已证实，醋酸去氨加压素不在肝脏中进行代谢。因此，醋酸去氨加压素与影响肝脏代谢的药物间相互作用的可能性不大。但没有进行过正式的体内药物相互作用的研究。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5. 醋酸去氨加压素的生物利用度在个体内和个体间均存在中度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至高度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的差异。用药同时或早于用药1.5小时食用脂肪摄入量为27%的标准餐，醋酸去氨加压素的吸收率会降低40%。没有观察到食物对醋酸去氨加压素在药效学方面（尿量或渗透压）的影响。但不排除某些患者同时进食时影响药物作用的可能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药物过量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超量使用会增加水潴留和低钠血症的危险性。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lastRenderedPageBreak/>
        <w:t>治疗：治疗低钠血症时应依情况而定，可采用以下建议：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对无症状的低钠血症患者，除停用醋酸去氨加压素外应限制饮水；对有症状的患者，应加用滴注等渗或高渗的氯化钠溶液；当体液潴留症状严重（抽搐或神志不清时），需加服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呋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塞米。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症状：头痛、恶心、水潴留、低钠血症、少尿、抽搐和肺水肿。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【药理毒理】</w:t>
      </w:r>
    </w:p>
    <w:p w:rsidR="00EA0C51" w:rsidRPr="004B74AA" w:rsidRDefault="00EA0C51" w:rsidP="00EA0C51">
      <w:pPr>
        <w:widowControl/>
        <w:spacing w:line="270" w:lineRule="atLeast"/>
        <w:ind w:firstLine="435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该药含醋酸去氨加压素，与天然激素精氨酸加压素的结构类似。它与精氨酸加压素的区别，主要是对1-半胱氨酸作脱氨基处理和以8-D-精氨酸取代8-L-精氨酸。这些结构改变后，使临床剂量的醋酸去氨加压素的作用时间延长，而不产生加压的副作用。</w:t>
      </w:r>
    </w:p>
    <w:p w:rsidR="00EA0C51" w:rsidRPr="004B74AA" w:rsidRDefault="00EA0C51" w:rsidP="00EA0C51">
      <w:pPr>
        <w:widowControl/>
        <w:spacing w:line="270" w:lineRule="atLeast"/>
        <w:ind w:firstLine="435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毒性</w:t>
      </w:r>
    </w:p>
    <w:p w:rsidR="00EA0C51" w:rsidRPr="004B74AA" w:rsidRDefault="00EA0C51" w:rsidP="00EA0C51">
      <w:pPr>
        <w:widowControl/>
        <w:spacing w:line="270" w:lineRule="atLeast"/>
        <w:ind w:firstLine="435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若大量饮水，即使使用普通剂量也会引起水中毒。剂量范围从0.3微克/千克（静脉注射给药）到2.4微克/千克（鼻腔内给药），曾导致成人和儿童出现低钠血症和抽搐；另一方面，对5月龄婴儿鼻腔给药40微克或5岁儿童鼻腔给药80微克，均没有影响。对新生婴儿肠外给药4微克，出现少尿症状和体重增加。</w:t>
      </w:r>
    </w:p>
    <w:p w:rsidR="00EA0C51" w:rsidRPr="004B74AA" w:rsidRDefault="00EA0C51" w:rsidP="00EA0C51">
      <w:pPr>
        <w:widowControl/>
        <w:spacing w:line="270" w:lineRule="atLeast"/>
        <w:ind w:firstLine="435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临床前安全性资料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醋酸去氨加压素的安全性监测过程和安全性概要未有异常发现。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药代动力学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   据国外文献报道，口服醋酸去氨加压素的生物利用度在0.08～0.16%之间。血浆达峰浓度约在1～1.5小时后出现；血浆达峰浓度（</w:t>
      </w:r>
      <w:proofErr w:type="spell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Cmax</w:t>
      </w:r>
      <w:proofErr w:type="spell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）和血药浓度-时间曲线下面积（AUC值）不随给药剂量成比例增加。分布容积为0.2～0.3升/千克。醋酸去氨加压素不能透过血脑屏障。消除相半衰期平均在2～3小时。</w:t>
      </w:r>
    </w:p>
    <w:p w:rsidR="00EA0C51" w:rsidRPr="004B74AA" w:rsidRDefault="00EA0C51" w:rsidP="00EA0C51">
      <w:pPr>
        <w:widowControl/>
        <w:spacing w:line="270" w:lineRule="atLeast"/>
        <w:ind w:firstLine="525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对人体肝微粒体的体外研究显示，醋酸去氨加压素几乎不在肝脏中代谢。因此，醋酸去氨加压素可能不在人体肝脏中进行代谢。</w:t>
      </w:r>
    </w:p>
    <w:p w:rsidR="00EA0C51" w:rsidRPr="004B74AA" w:rsidRDefault="00EA0C51" w:rsidP="00EA0C51">
      <w:pPr>
        <w:widowControl/>
        <w:spacing w:line="270" w:lineRule="atLeast"/>
        <w:ind w:firstLine="525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静脉注射后24小时内，尿液中检测到的醋酸去氨加压素为给药量的45%。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贮    藏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  密封，避光，在25℃以下干燥处保存。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包    装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  铝</w:t>
      </w:r>
      <w:proofErr w:type="gramStart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铝</w:t>
      </w:r>
      <w:proofErr w:type="gramEnd"/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包装。10片/板，每盒1板。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有 效 期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  24个月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执行标准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 国家食品药品监督管理局标准YBH04082010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批准文号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    （1）国药准字H20103402 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     （2）国药准字H20103403</w:t>
      </w:r>
    </w:p>
    <w:p w:rsidR="00EA0C51" w:rsidRPr="004B74AA" w:rsidRDefault="00EA0C51" w:rsidP="00EA0C51">
      <w:pPr>
        <w:widowControl/>
        <w:spacing w:line="27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【</w:t>
      </w: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生产企业</w:t>
      </w: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】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企业名称：海南中和药业有限公司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生产地址：海南省海口市南海大道168号保税区内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邮政编码：570216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电    话：0898-66802210　66802215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传    真：0898-66802211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免费咨询电话：800 876 8880</w:t>
      </w:r>
    </w:p>
    <w:p w:rsidR="00EA0C51" w:rsidRPr="004B74AA" w:rsidRDefault="00EA0C51" w:rsidP="00EA0C51">
      <w:pPr>
        <w:widowControl/>
        <w:spacing w:line="270" w:lineRule="atLeast"/>
        <w:ind w:firstLine="420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color w:val="000000" w:themeColor="text1"/>
          <w:kern w:val="0"/>
          <w:sz w:val="18"/>
          <w:szCs w:val="18"/>
        </w:rPr>
        <w:t>网    址：http：//www.zhonghe.cn</w:t>
      </w:r>
    </w:p>
    <w:p w:rsidR="00EA0C51" w:rsidRPr="004B74AA" w:rsidRDefault="00EA0C51" w:rsidP="00EA0C51">
      <w:pPr>
        <w:widowControl/>
        <w:spacing w:line="460" w:lineRule="atLeast"/>
        <w:jc w:val="left"/>
        <w:rPr>
          <w:rFonts w:ascii="宋体" w:eastAsia="宋体" w:hAnsi="宋体" w:cs="宋体"/>
          <w:color w:val="000000" w:themeColor="text1"/>
          <w:kern w:val="0"/>
          <w:sz w:val="18"/>
          <w:szCs w:val="18"/>
        </w:rPr>
      </w:pPr>
      <w:r w:rsidRPr="004B74AA">
        <w:rPr>
          <w:rFonts w:ascii="宋体" w:eastAsia="宋体" w:hAnsi="宋体" w:cs="宋体" w:hint="eastAsia"/>
          <w:bCs/>
          <w:color w:val="000000" w:themeColor="text1"/>
          <w:kern w:val="0"/>
          <w:sz w:val="18"/>
          <w:szCs w:val="18"/>
        </w:rPr>
        <w:t> </w:t>
      </w:r>
    </w:p>
    <w:p w:rsidR="0007096E" w:rsidRPr="004B74AA" w:rsidRDefault="0007096E">
      <w:pPr>
        <w:rPr>
          <w:color w:val="000000" w:themeColor="text1"/>
        </w:rPr>
      </w:pPr>
    </w:p>
    <w:sectPr w:rsidR="0007096E" w:rsidRPr="004B74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DD7" w:rsidRDefault="00EF6DD7" w:rsidP="004B74AA">
      <w:r>
        <w:separator/>
      </w:r>
    </w:p>
  </w:endnote>
  <w:endnote w:type="continuationSeparator" w:id="0">
    <w:p w:rsidR="00EF6DD7" w:rsidRDefault="00EF6DD7" w:rsidP="004B7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DD7" w:rsidRDefault="00EF6DD7" w:rsidP="004B74AA">
      <w:r>
        <w:separator/>
      </w:r>
    </w:p>
  </w:footnote>
  <w:footnote w:type="continuationSeparator" w:id="0">
    <w:p w:rsidR="00EF6DD7" w:rsidRDefault="00EF6DD7" w:rsidP="004B7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C51"/>
    <w:rsid w:val="00056CF3"/>
    <w:rsid w:val="00057532"/>
    <w:rsid w:val="0007096E"/>
    <w:rsid w:val="000A2DF6"/>
    <w:rsid w:val="000C284F"/>
    <w:rsid w:val="000E0C27"/>
    <w:rsid w:val="00234CF2"/>
    <w:rsid w:val="002A6AB2"/>
    <w:rsid w:val="0030410E"/>
    <w:rsid w:val="00335AAA"/>
    <w:rsid w:val="00372CF5"/>
    <w:rsid w:val="004A5464"/>
    <w:rsid w:val="004B74AA"/>
    <w:rsid w:val="004E0398"/>
    <w:rsid w:val="00602E53"/>
    <w:rsid w:val="00604EB7"/>
    <w:rsid w:val="006E78C7"/>
    <w:rsid w:val="00781C9C"/>
    <w:rsid w:val="007A1030"/>
    <w:rsid w:val="007E24FE"/>
    <w:rsid w:val="008F323E"/>
    <w:rsid w:val="008F73A8"/>
    <w:rsid w:val="00904B46"/>
    <w:rsid w:val="00B97933"/>
    <w:rsid w:val="00BA0762"/>
    <w:rsid w:val="00C5614D"/>
    <w:rsid w:val="00C914AE"/>
    <w:rsid w:val="00CB5C58"/>
    <w:rsid w:val="00CB5DAF"/>
    <w:rsid w:val="00CC25FE"/>
    <w:rsid w:val="00DA575A"/>
    <w:rsid w:val="00EA0C51"/>
    <w:rsid w:val="00ED402F"/>
    <w:rsid w:val="00EF6DD7"/>
    <w:rsid w:val="00FB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semiHidden/>
    <w:unhideWhenUsed/>
    <w:rsid w:val="00EA0C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纯文本 Char"/>
    <w:basedOn w:val="a0"/>
    <w:link w:val="a3"/>
    <w:uiPriority w:val="99"/>
    <w:semiHidden/>
    <w:rsid w:val="00EA0C51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A0C51"/>
  </w:style>
  <w:style w:type="paragraph" w:styleId="a4">
    <w:name w:val="Balloon Text"/>
    <w:basedOn w:val="a"/>
    <w:link w:val="Char0"/>
    <w:uiPriority w:val="99"/>
    <w:semiHidden/>
    <w:unhideWhenUsed/>
    <w:rsid w:val="00EA0C5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A0C51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B7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4B74A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B7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4B74A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B7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semiHidden/>
    <w:unhideWhenUsed/>
    <w:rsid w:val="00EA0C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纯文本 Char"/>
    <w:basedOn w:val="a0"/>
    <w:link w:val="a3"/>
    <w:uiPriority w:val="99"/>
    <w:semiHidden/>
    <w:rsid w:val="00EA0C51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A0C51"/>
  </w:style>
  <w:style w:type="paragraph" w:styleId="a4">
    <w:name w:val="Balloon Text"/>
    <w:basedOn w:val="a"/>
    <w:link w:val="Char0"/>
    <w:uiPriority w:val="99"/>
    <w:semiHidden/>
    <w:unhideWhenUsed/>
    <w:rsid w:val="00EA0C51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A0C51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B7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4B74A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B7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4B74A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B7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14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492</Words>
  <Characters>2809</Characters>
  <Application>Microsoft Office Word</Application>
  <DocSecurity>0</DocSecurity>
  <Lines>23</Lines>
  <Paragraphs>6</Paragraphs>
  <ScaleCrop>false</ScaleCrop>
  <Company>rainseeds</Company>
  <LinksUpToDate>false</LinksUpToDate>
  <CharactersWithSpaces>3295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2013-10-23T06:27:00Z</dcterms:created>
  <dcterms:modified xsi:type="dcterms:W3CDTF">2013-10-23T07:14:00Z</dcterms:modified>
</cp:coreProperties>
</file>